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C2" w:rsidRPr="00A25DC2" w:rsidRDefault="00AB0DD2" w:rsidP="00A25DC2">
      <w:pPr>
        <w:spacing w:after="24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AB0DD2">
        <w:rPr>
          <w:rFonts w:ascii="宋体" w:eastAsia="宋体" w:hAnsi="宋体" w:cs="宋体" w:hint="eastAsia"/>
          <w:b/>
          <w:bCs/>
          <w:sz w:val="44"/>
          <w:szCs w:val="44"/>
        </w:rPr>
        <w:t>柳州市中医医院融水分院</w:t>
      </w:r>
      <w:r w:rsidRPr="00AB0DD2">
        <w:rPr>
          <w:rFonts w:ascii="宋体" w:eastAsia="宋体" w:hAnsi="宋体" w:cs="宋体" w:hint="eastAsia"/>
          <w:b/>
          <w:bCs/>
          <w:sz w:val="44"/>
          <w:szCs w:val="44"/>
        </w:rPr>
        <w:t>——</w:t>
      </w:r>
      <w:r w:rsidRPr="00AB0DD2">
        <w:rPr>
          <w:rFonts w:ascii="宋体" w:eastAsia="宋体" w:hAnsi="宋体" w:cs="宋体" w:hint="eastAsia"/>
          <w:b/>
          <w:bCs/>
          <w:sz w:val="44"/>
          <w:szCs w:val="44"/>
        </w:rPr>
        <w:t>融水苗族自治县中医医院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 </w:t>
      </w:r>
      <w:r w:rsidRPr="00AB0DD2">
        <w:rPr>
          <w:rFonts w:ascii="宋体" w:eastAsia="宋体" w:hAnsi="宋体" w:cs="宋体" w:hint="eastAsia"/>
          <w:b/>
          <w:bCs/>
          <w:sz w:val="44"/>
          <w:szCs w:val="44"/>
        </w:rPr>
        <w:t>招聘启事</w:t>
      </w:r>
    </w:p>
    <w:p w:rsidR="00A25DC2" w:rsidRDefault="00A25DC2" w:rsidP="00A25DC2">
      <w:pPr>
        <w:pStyle w:val="a3"/>
        <w:widowControl/>
        <w:spacing w:before="75" w:beforeAutospacing="0" w:after="75" w:afterAutospacing="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医院简介</w:t>
      </w:r>
    </w:p>
    <w:p w:rsidR="00882CB0" w:rsidRPr="00662C0B" w:rsidRDefault="00DE4D1F">
      <w:pPr>
        <w:pStyle w:val="a3"/>
        <w:widowControl/>
        <w:spacing w:before="75" w:beforeAutospacing="0" w:after="75" w:afterAutospacing="0"/>
        <w:ind w:firstLine="600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662C0B">
        <w:rPr>
          <w:rFonts w:ascii="仿宋_GB2312" w:eastAsia="仿宋_GB2312" w:hAnsi="宋体" w:cs="宋体" w:hint="eastAsia"/>
          <w:color w:val="000000"/>
          <w:sz w:val="32"/>
          <w:szCs w:val="32"/>
        </w:rPr>
        <w:t>融水苗族自治县中医医院，柳州市中医医院融水分院，位于广西柳州市北部的融水苗族自治县水东新区（高速路口附近，距城中心2公里以内），距柳州市100公里，交通便利。融水县中医医院是一所中医特色突出、中西医并重的国家二级甲等中医医院、国家爱婴医院；融水苗族自治县“120”急救网络医院；城镇职工医疗保险、城乡居民医疗保险定点医院。</w:t>
      </w:r>
    </w:p>
    <w:p w:rsidR="00882CB0" w:rsidRPr="00662C0B" w:rsidRDefault="00DE4D1F">
      <w:pPr>
        <w:widowControl/>
        <w:ind w:left="120" w:firstLineChars="200" w:firstLine="640"/>
        <w:jc w:val="left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662C0B">
        <w:rPr>
          <w:rFonts w:ascii="仿宋_GB2312" w:eastAsia="仿宋_GB2312" w:hAnsi="宋体" w:cs="宋体" w:hint="eastAsia"/>
          <w:color w:val="000000"/>
          <w:sz w:val="32"/>
          <w:szCs w:val="32"/>
        </w:rPr>
        <w:t>目前，融水县中医医院共有2个院区（水东院区、高岭院区），总建筑面积5.5万平方米，可开放床位800余张。医院现有在职职工500余人，其中高级职称30余人，中级职称107人；硕士研究生3人。</w:t>
      </w:r>
    </w:p>
    <w:p w:rsidR="00882CB0" w:rsidRPr="00662C0B" w:rsidRDefault="00DE4D1F">
      <w:pPr>
        <w:pStyle w:val="a3"/>
        <w:widowControl/>
        <w:spacing w:before="75" w:beforeAutospacing="0" w:after="75" w:afterAutospacing="0"/>
        <w:ind w:firstLine="600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662C0B">
        <w:rPr>
          <w:rFonts w:ascii="仿宋_GB2312" w:eastAsia="仿宋_GB2312" w:hAnsi="宋体" w:cs="宋体" w:hint="eastAsia"/>
          <w:color w:val="000000"/>
          <w:sz w:val="32"/>
          <w:szCs w:val="32"/>
        </w:rPr>
        <w:t>医院设有两个院区（水东院区、高岭院区），目前设临床科室14个，医技科室7个，有国家中管局重点专科1个（肺病科）、自治区中管局重点专科3个（脑病科、中医妇科、壮医科），市级重点专科1个（骨伤科）。医院率先在县级医院开设了针灸推拿科、康复科、民族医科等特色科室，成立了基层胸痛中心、脑卒中中心。</w:t>
      </w:r>
    </w:p>
    <w:p w:rsidR="00882CB0" w:rsidRPr="00662C0B" w:rsidRDefault="00DE4D1F">
      <w:pPr>
        <w:pStyle w:val="a3"/>
        <w:widowControl/>
        <w:spacing w:before="75" w:beforeAutospacing="0" w:after="75" w:afterAutospacing="0"/>
        <w:ind w:firstLine="600"/>
        <w:rPr>
          <w:rFonts w:ascii="仿宋_GB2312" w:eastAsia="仿宋_GB2312" w:hAnsi="sans-serif" w:cs="sans-serif" w:hint="eastAsia"/>
          <w:color w:val="000000"/>
          <w:sz w:val="32"/>
          <w:szCs w:val="32"/>
        </w:rPr>
      </w:pPr>
      <w:r w:rsidRPr="00662C0B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新院区以三级医院标准建设，包括标准化的手术室、产科手术室、重症监护室、新生儿监护室以及消毒供应室等，将增设临床科室至20余个，包括“一站式”健康管理中心、老年病区、重症医学科、康复科、治未病中心等科室，同时医院将大力发展民族医药，将设立苗医、壮医科、院内制剂科等特色科室。我们将以全新的院容院貌、先进诊疗设备、优质的医疗服务、精湛的技术水平为广大群众的健康保驾护航。</w:t>
      </w:r>
    </w:p>
    <w:p w:rsidR="009965E7" w:rsidRDefault="00DE4D1F" w:rsidP="009965E7">
      <w:pPr>
        <w:pStyle w:val="a3"/>
        <w:widowControl/>
        <w:spacing w:before="75" w:beforeAutospacing="0" w:after="75" w:afterAutospacing="0"/>
        <w:ind w:firstLine="600"/>
        <w:rPr>
          <w:rFonts w:ascii="仿宋_GB2312" w:eastAsia="仿宋_GB2312" w:hAnsi="宋体" w:cs="宋体"/>
          <w:color w:val="000000"/>
          <w:sz w:val="32"/>
          <w:szCs w:val="32"/>
        </w:rPr>
      </w:pPr>
      <w:r w:rsidRPr="00662C0B">
        <w:rPr>
          <w:rFonts w:ascii="仿宋_GB2312" w:eastAsia="仿宋_GB2312" w:hAnsi="宋体" w:cs="宋体" w:hint="eastAsia"/>
          <w:color w:val="000000"/>
          <w:sz w:val="32"/>
          <w:szCs w:val="32"/>
        </w:rPr>
        <w:t>目前医院拥有32排64层CT(1台) 、DR（3台）、大C臂1台、中C臂1台、彩超（6台）以及数字胃肠镜、腹腔镜、纤维支气管镜（肺功能仪）、乳腺钼靶机、2000测速全自动生化仪、全自动发光免疫仪、经皮肾镜、钬激光碎石机等先进的诊疗设备，开展四肢创伤骨科、关节骨科、脊柱椎盘间骨科、颅脑外科、普外科、泌尿外科、妇产科、肛肠科、乳腺外科、甲状腺外科等各种有创和腔镜手术，以及各种内科疾病的中西医结合治疗，并为神经损伤、中风后遗症、小儿脑瘫等患者提供全方位的康复训练治疗。</w:t>
      </w:r>
    </w:p>
    <w:p w:rsidR="009965E7" w:rsidRDefault="009965E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sz w:val="32"/>
          <w:szCs w:val="32"/>
        </w:rPr>
        <w:br w:type="page"/>
      </w:r>
    </w:p>
    <w:p w:rsidR="00882CB0" w:rsidRPr="0025593A" w:rsidRDefault="00A25DC2" w:rsidP="00A25DC2">
      <w:pPr>
        <w:pStyle w:val="a3"/>
        <w:widowControl/>
        <w:spacing w:before="75" w:beforeAutospacing="0" w:after="75" w:afterAutospacing="0" w:line="465" w:lineRule="atLeas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二、</w:t>
      </w:r>
      <w:r w:rsidR="00A178D4" w:rsidRPr="0025593A">
        <w:rPr>
          <w:rFonts w:ascii="仿宋_GB2312" w:eastAsia="仿宋_GB2312" w:cs="宋体" w:hint="eastAsia"/>
          <w:b/>
          <w:sz w:val="32"/>
          <w:szCs w:val="32"/>
        </w:rPr>
        <w:t>人才需求信息</w:t>
      </w:r>
    </w:p>
    <w:tbl>
      <w:tblPr>
        <w:tblW w:w="94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735"/>
        <w:gridCol w:w="2407"/>
        <w:gridCol w:w="2827"/>
      </w:tblGrid>
      <w:tr w:rsidR="0025593A" w:rsidTr="0025593A">
        <w:trPr>
          <w:trHeight w:val="360"/>
          <w:jc w:val="center"/>
        </w:trPr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Pr="0025593A" w:rsidRDefault="0025593A" w:rsidP="007F7177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25593A">
              <w:rPr>
                <w:rFonts w:ascii="宋体" w:eastAsia="宋体" w:hAnsi="宋体" w:cs="宋体" w:hint="eastAsia"/>
                <w:b/>
                <w:color w:val="000000"/>
              </w:rPr>
              <w:t>需求专业名称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Pr="0025593A" w:rsidRDefault="0025593A" w:rsidP="007F7177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25593A">
              <w:rPr>
                <w:rFonts w:ascii="宋体" w:eastAsia="宋体" w:hAnsi="宋体" w:cs="宋体" w:hint="eastAsia"/>
                <w:b/>
                <w:color w:val="000000"/>
              </w:rPr>
              <w:t>需求人数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Pr="0025593A" w:rsidRDefault="0025593A" w:rsidP="007F7177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25593A">
              <w:rPr>
                <w:rFonts w:ascii="宋体" w:eastAsia="宋体" w:hAnsi="宋体" w:cs="宋体" w:hint="eastAsia"/>
                <w:b/>
                <w:color w:val="000000"/>
              </w:rPr>
              <w:t>对毕业生的具体要求</w:t>
            </w:r>
          </w:p>
          <w:p w:rsidR="0025593A" w:rsidRPr="0025593A" w:rsidRDefault="0025593A" w:rsidP="007F7177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25593A">
              <w:rPr>
                <w:rFonts w:ascii="宋体" w:eastAsia="宋体" w:hAnsi="宋体" w:cs="宋体" w:hint="eastAsia"/>
                <w:b/>
                <w:color w:val="000000"/>
              </w:rPr>
              <w:t>（学历等）</w:t>
            </w:r>
          </w:p>
        </w:tc>
        <w:tc>
          <w:tcPr>
            <w:tcW w:w="2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Pr="0025593A" w:rsidRDefault="0025593A" w:rsidP="007F7177">
            <w:pPr>
              <w:pStyle w:val="a3"/>
              <w:widowControl/>
              <w:spacing w:beforeAutospacing="0" w:afterAutospacing="0"/>
              <w:jc w:val="center"/>
              <w:rPr>
                <w:b/>
              </w:rPr>
            </w:pPr>
            <w:r w:rsidRPr="0025593A">
              <w:rPr>
                <w:rFonts w:ascii="宋体" w:eastAsia="宋体" w:hAnsi="宋体" w:cs="宋体" w:hint="eastAsia"/>
                <w:b/>
                <w:color w:val="000000"/>
              </w:rPr>
              <w:t>拟安排部门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Pr="00A178D4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 w:rsidRPr="00A178D4">
              <w:rPr>
                <w:rFonts w:ascii="宋体" w:eastAsia="宋体" w:hAnsi="宋体" w:cs="宋体" w:hint="eastAsia"/>
              </w:rPr>
              <w:t>普外、泌尿外科、妇产科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widowControl/>
              <w:spacing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Pr="00A178D4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 w:rsidRPr="00A178D4">
              <w:rPr>
                <w:rFonts w:ascii="宋体" w:eastAsia="宋体" w:hAnsi="宋体" w:cs="宋体" w:hint="eastAsia"/>
              </w:rPr>
              <w:t>创面修复科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中医学骨伤、临床医学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widowControl/>
              <w:spacing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Pr="00A178D4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 w:rsidRPr="00A178D4">
              <w:rPr>
                <w:rFonts w:ascii="宋体" w:eastAsia="宋体" w:hAnsi="宋体" w:cs="宋体" w:hint="eastAsia"/>
              </w:rPr>
              <w:t>骨伤科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widowControl/>
              <w:spacing w:line="274" w:lineRule="atLeas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Pr="00A178D4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  <w:rPr>
                <w:rFonts w:ascii="宋体" w:eastAsia="宋体" w:hAnsi="宋体" w:cs="宋体"/>
              </w:rPr>
            </w:pPr>
            <w:r w:rsidRPr="00A178D4">
              <w:rPr>
                <w:rFonts w:ascii="宋体" w:eastAsia="宋体" w:hAnsi="宋体" w:cs="宋体" w:hint="eastAsia"/>
              </w:rPr>
              <w:t>麻醉科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中医学、中西医临床、临床医学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widowControl/>
              <w:spacing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心病科、脑病科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中医学、中西医临床、临床医学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widowControl/>
              <w:spacing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急诊科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中医学、中西医临床、临床医学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widowControl/>
              <w:spacing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脾胃病科、肾病科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中医学、针灸推拿学、壮医学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widowControl/>
              <w:spacing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针灸推拿科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中医学、中西医临床、临床医学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重症医学科</w:t>
            </w:r>
          </w:p>
        </w:tc>
      </w:tr>
      <w:tr w:rsidR="0025593A" w:rsidTr="0025593A">
        <w:trPr>
          <w:trHeight w:val="737"/>
          <w:jc w:val="center"/>
        </w:trPr>
        <w:tc>
          <w:tcPr>
            <w:tcW w:w="3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中医学、针灸推拿、临床医学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本科及以上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5593A" w:rsidRDefault="0025593A" w:rsidP="007F7177">
            <w:pPr>
              <w:pStyle w:val="a3"/>
              <w:widowControl/>
              <w:spacing w:beforeAutospacing="0" w:afterAutospacing="0" w:line="274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</w:rPr>
              <w:t>儿科</w:t>
            </w:r>
          </w:p>
        </w:tc>
      </w:tr>
    </w:tbl>
    <w:p w:rsidR="0085249C" w:rsidRDefault="00DE4D1F" w:rsidP="0025593A">
      <w:pPr>
        <w:pStyle w:val="a3"/>
        <w:widowControl/>
        <w:spacing w:beforeAutospacing="0" w:afterAutospacing="0" w:line="255" w:lineRule="atLeast"/>
        <w:rPr>
          <w:rFonts w:ascii="sans-serif" w:eastAsia="sans-serif" w:hAnsi="sans-serif" w:cs="sans-serif"/>
          <w:color w:val="000000"/>
        </w:rPr>
      </w:pPr>
      <w:r>
        <w:rPr>
          <w:rFonts w:ascii="sans-serif" w:eastAsia="sans-serif" w:hAnsi="sans-serif" w:cs="sans-serif"/>
          <w:color w:val="000000"/>
        </w:rPr>
        <w:t>​</w:t>
      </w:r>
    </w:p>
    <w:p w:rsidR="0085249C" w:rsidRDefault="0085249C">
      <w:pPr>
        <w:widowControl/>
        <w:jc w:val="left"/>
        <w:rPr>
          <w:rFonts w:ascii="sans-serif" w:eastAsia="sans-serif" w:hAnsi="sans-serif" w:cs="sans-serif"/>
          <w:color w:val="000000"/>
          <w:kern w:val="0"/>
          <w:sz w:val="24"/>
        </w:rPr>
      </w:pPr>
      <w:r>
        <w:rPr>
          <w:rFonts w:ascii="sans-serif" w:eastAsia="sans-serif" w:hAnsi="sans-serif" w:cs="sans-serif"/>
          <w:color w:val="000000"/>
        </w:rPr>
        <w:br w:type="page"/>
      </w:r>
    </w:p>
    <w:p w:rsidR="0025593A" w:rsidRPr="0025593A" w:rsidRDefault="0032603E" w:rsidP="0025593A">
      <w:pPr>
        <w:pStyle w:val="a3"/>
        <w:widowControl/>
        <w:spacing w:beforeAutospacing="0" w:afterAutospacing="0" w:line="255" w:lineRule="atLeast"/>
        <w:rPr>
          <w:rFonts w:ascii="仿宋_GB2312" w:eastAsia="仿宋_GB2312" w:cs="宋体"/>
          <w:b/>
          <w:sz w:val="32"/>
          <w:szCs w:val="32"/>
        </w:rPr>
      </w:pPr>
      <w:r>
        <w:rPr>
          <w:rFonts w:ascii="仿宋_GB2312" w:eastAsia="仿宋_GB2312" w:cs="宋体" w:hint="eastAsia"/>
          <w:b/>
          <w:sz w:val="32"/>
          <w:szCs w:val="32"/>
        </w:rPr>
        <w:lastRenderedPageBreak/>
        <w:t>三、</w:t>
      </w:r>
      <w:r w:rsidR="0025593A" w:rsidRPr="0025593A">
        <w:rPr>
          <w:rFonts w:ascii="仿宋_GB2312" w:eastAsia="仿宋_GB2312" w:cs="宋体" w:hint="eastAsia"/>
          <w:b/>
          <w:sz w:val="32"/>
          <w:szCs w:val="32"/>
        </w:rPr>
        <w:t>工资福利待遇</w:t>
      </w:r>
    </w:p>
    <w:p w:rsidR="0025593A" w:rsidRPr="0085249C" w:rsidRDefault="0025593A" w:rsidP="0025593A">
      <w:pPr>
        <w:pStyle w:val="a3"/>
        <w:widowControl/>
        <w:spacing w:beforeAutospacing="0" w:afterAutospacing="0" w:line="255" w:lineRule="atLeast"/>
        <w:rPr>
          <w:rFonts w:ascii="仿宋_GB2312" w:eastAsia="仿宋_GB2312" w:hAnsi="宋体" w:cs="宋体"/>
          <w:color w:val="00000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sz w:val="32"/>
          <w:szCs w:val="32"/>
        </w:rPr>
        <w:t>1.同工同酬；</w:t>
      </w:r>
    </w:p>
    <w:p w:rsidR="0025593A" w:rsidRPr="0085249C" w:rsidRDefault="0025593A" w:rsidP="0025593A">
      <w:pPr>
        <w:pStyle w:val="a3"/>
        <w:widowControl/>
        <w:spacing w:beforeAutospacing="0" w:afterAutospacing="0" w:line="255" w:lineRule="atLeast"/>
        <w:rPr>
          <w:rFonts w:ascii="仿宋_GB2312" w:eastAsia="仿宋_GB2312" w:hAnsi="宋体" w:cs="宋体"/>
          <w:color w:val="00000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sz w:val="32"/>
          <w:szCs w:val="32"/>
        </w:rPr>
        <w:t>2.缴纳五险一金；</w:t>
      </w:r>
    </w:p>
    <w:p w:rsidR="0025593A" w:rsidRPr="0085249C" w:rsidRDefault="0025593A" w:rsidP="0025593A">
      <w:pPr>
        <w:pStyle w:val="a3"/>
        <w:widowControl/>
        <w:spacing w:beforeAutospacing="0" w:afterAutospacing="0" w:line="255" w:lineRule="atLeast"/>
        <w:rPr>
          <w:rFonts w:ascii="仿宋_GB2312" w:eastAsia="仿宋_GB2312" w:hAnsi="宋体" w:cs="宋体"/>
          <w:color w:val="00000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sz w:val="32"/>
          <w:szCs w:val="32"/>
        </w:rPr>
        <w:t>3.午餐补助；</w:t>
      </w:r>
    </w:p>
    <w:p w:rsidR="0025593A" w:rsidRPr="0085249C" w:rsidRDefault="0025593A" w:rsidP="0025593A">
      <w:pPr>
        <w:pStyle w:val="a3"/>
        <w:widowControl/>
        <w:spacing w:beforeAutospacing="0" w:afterAutospacing="0" w:line="255" w:lineRule="atLeast"/>
        <w:rPr>
          <w:rFonts w:ascii="仿宋_GB2312" w:eastAsia="仿宋_GB2312" w:hAnsi="宋体" w:cs="宋体"/>
          <w:color w:val="00000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sz w:val="32"/>
          <w:szCs w:val="32"/>
        </w:rPr>
        <w:t>4.本科提供一年免费住宿；</w:t>
      </w:r>
    </w:p>
    <w:p w:rsidR="00882CB0" w:rsidRPr="0085249C" w:rsidRDefault="0025593A" w:rsidP="0025593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5.全日制本科毕业生取得医学学士学位及执业医师资格者与单位签订6年以上（含6年）服务合同，按我县人才引进政策奖励3万元。</w:t>
      </w:r>
    </w:p>
    <w:p w:rsidR="0025593A" w:rsidRPr="0025593A" w:rsidRDefault="0032603E" w:rsidP="0025593A">
      <w:pPr>
        <w:widowControl/>
        <w:jc w:val="left"/>
        <w:rPr>
          <w:rFonts w:ascii="仿宋_GB2312" w:eastAsia="仿宋_GB2312" w:cs="宋体" w:hint="eastAsia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四、</w:t>
      </w:r>
      <w:r w:rsidR="0025593A" w:rsidRPr="0025593A">
        <w:rPr>
          <w:rFonts w:ascii="仿宋_GB2312" w:eastAsia="仿宋_GB2312" w:cs="宋体" w:hint="eastAsia"/>
          <w:b/>
          <w:kern w:val="0"/>
          <w:sz w:val="32"/>
          <w:szCs w:val="32"/>
        </w:rPr>
        <w:t>报名方式</w:t>
      </w:r>
    </w:p>
    <w:p w:rsidR="00882CB0" w:rsidRPr="0085249C" w:rsidRDefault="00DE4D1F" w:rsidP="007F5244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欢迎应届毕业生、往届毕业有意者，请将</w:t>
      </w: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本人简历及毕业证、学位证、相应的执业证等证件复印件</w:t>
      </w: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发邮件或寄至融水县中医医院人事科。</w:t>
      </w:r>
      <w:r w:rsidRPr="007F524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工资及待遇优厚，具体情况面议！</w:t>
      </w:r>
    </w:p>
    <w:p w:rsidR="00882CB0" w:rsidRPr="0085249C" w:rsidRDefault="00DE4D1F" w:rsidP="0085249C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人事科电话：0772-5137786</w:t>
      </w:r>
      <w:bookmarkStart w:id="0" w:name="_GoBack"/>
      <w:bookmarkEnd w:id="0"/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（陶先生</w:t>
      </w:r>
      <w:r w:rsidR="0027657C"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张女士  蒋女士）   </w:t>
      </w:r>
    </w:p>
    <w:p w:rsidR="00C36AB6" w:rsidRDefault="00DE4D1F" w:rsidP="0085249C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电子邮箱：</w:t>
      </w:r>
      <w:r w:rsidRPr="0085249C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rszyyrsk@163.com </w:t>
      </w:r>
      <w:r w:rsidRPr="0085249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85249C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85249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85249C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882CB0" w:rsidRPr="0085249C" w:rsidRDefault="00DE4D1F" w:rsidP="0085249C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电子简历请注明：“应聘+岗位名称”</w:t>
      </w:r>
    </w:p>
    <w:p w:rsidR="00C36AB6" w:rsidRDefault="00DE4D1F" w:rsidP="0085249C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地址：广西柳州市融水县融水镇水东新区玉融大道32号  </w:t>
      </w:r>
    </w:p>
    <w:p w:rsidR="00882CB0" w:rsidRPr="0085249C" w:rsidRDefault="00DE4D1F" w:rsidP="0085249C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5249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邮编：545300 </w:t>
      </w:r>
    </w:p>
    <w:sectPr w:rsidR="00882CB0" w:rsidRPr="0085249C" w:rsidSect="0088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7D" w:rsidRDefault="00E7337D" w:rsidP="006A0653">
      <w:r>
        <w:separator/>
      </w:r>
    </w:p>
  </w:endnote>
  <w:endnote w:type="continuationSeparator" w:id="0">
    <w:p w:rsidR="00E7337D" w:rsidRDefault="00E7337D" w:rsidP="006A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7D" w:rsidRDefault="00E7337D" w:rsidP="006A0653">
      <w:r>
        <w:separator/>
      </w:r>
    </w:p>
  </w:footnote>
  <w:footnote w:type="continuationSeparator" w:id="0">
    <w:p w:rsidR="00E7337D" w:rsidRDefault="00E7337D" w:rsidP="006A0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1E68D5"/>
    <w:rsid w:val="00144C8C"/>
    <w:rsid w:val="0025593A"/>
    <w:rsid w:val="0027657C"/>
    <w:rsid w:val="00280CCA"/>
    <w:rsid w:val="0032603E"/>
    <w:rsid w:val="005F3BAD"/>
    <w:rsid w:val="00662C0B"/>
    <w:rsid w:val="006A0653"/>
    <w:rsid w:val="007F5244"/>
    <w:rsid w:val="007F7177"/>
    <w:rsid w:val="00834229"/>
    <w:rsid w:val="0085249C"/>
    <w:rsid w:val="00882CB0"/>
    <w:rsid w:val="008A190E"/>
    <w:rsid w:val="009965E7"/>
    <w:rsid w:val="00A178D4"/>
    <w:rsid w:val="00A25DC2"/>
    <w:rsid w:val="00AB0DD2"/>
    <w:rsid w:val="00C36AB6"/>
    <w:rsid w:val="00DE4D1F"/>
    <w:rsid w:val="00E11582"/>
    <w:rsid w:val="00E7337D"/>
    <w:rsid w:val="00FE5007"/>
    <w:rsid w:val="03A679E4"/>
    <w:rsid w:val="04073072"/>
    <w:rsid w:val="041E68D5"/>
    <w:rsid w:val="21D304D8"/>
    <w:rsid w:val="24071300"/>
    <w:rsid w:val="24612713"/>
    <w:rsid w:val="53FA0E41"/>
    <w:rsid w:val="574A72BB"/>
    <w:rsid w:val="58B83E47"/>
    <w:rsid w:val="60FB60F1"/>
    <w:rsid w:val="623C527B"/>
    <w:rsid w:val="680C48CF"/>
    <w:rsid w:val="7AD53F1E"/>
    <w:rsid w:val="7BBF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54957"/>
  <w15:docId w15:val="{E7A4AD63-ADDE-4CBE-AF98-73869AD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82CB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82CB0"/>
    <w:rPr>
      <w:b/>
    </w:rPr>
  </w:style>
  <w:style w:type="character" w:styleId="a5">
    <w:name w:val="Hyperlink"/>
    <w:basedOn w:val="a0"/>
    <w:qFormat/>
    <w:rsid w:val="00882CB0"/>
    <w:rPr>
      <w:color w:val="0000FF"/>
      <w:u w:val="single"/>
    </w:rPr>
  </w:style>
  <w:style w:type="paragraph" w:styleId="a6">
    <w:name w:val="header"/>
    <w:basedOn w:val="a"/>
    <w:link w:val="a7"/>
    <w:rsid w:val="006A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A06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A0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A06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222</Words>
  <Characters>1266</Characters>
  <Application>Microsoft Office Word</Application>
  <DocSecurity>0</DocSecurity>
  <Lines>10</Lines>
  <Paragraphs>2</Paragraphs>
  <ScaleCrop>false</ScaleCrop>
  <Company>DLKJ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紫藤1378478253</dc:creator>
  <cp:lastModifiedBy>Administrator</cp:lastModifiedBy>
  <cp:revision>21</cp:revision>
  <dcterms:created xsi:type="dcterms:W3CDTF">2019-12-02T03:21:00Z</dcterms:created>
  <dcterms:modified xsi:type="dcterms:W3CDTF">2020-06-22T09:34:00Z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