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DECD" w14:textId="77777777" w:rsidR="006631AC" w:rsidRPr="009D6826" w:rsidRDefault="006631AC" w:rsidP="006631AC">
      <w:pPr>
        <w:pStyle w:val="a3"/>
        <w:widowControl w:val="0"/>
        <w:spacing w:afterLines="0" w:line="440" w:lineRule="exact"/>
        <w:ind w:firstLineChars="0" w:firstLine="0"/>
        <w:jc w:val="center"/>
        <w:rPr>
          <w:rFonts w:ascii="宋体" w:hAnsi="宋体" w:cs="Arial"/>
          <w:b/>
          <w:sz w:val="28"/>
          <w:szCs w:val="22"/>
        </w:rPr>
      </w:pPr>
      <w:bookmarkStart w:id="0" w:name="_Hlk104891226"/>
      <w:bookmarkStart w:id="1" w:name="_GoBack"/>
      <w:r w:rsidRPr="009D6826">
        <w:rPr>
          <w:rFonts w:ascii="宋体" w:hAnsi="宋体" w:cs="Arial" w:hint="eastAsia"/>
          <w:b/>
          <w:sz w:val="28"/>
          <w:szCs w:val="22"/>
        </w:rPr>
        <w:t>广西众联工程项目管理有限公司关于重症设备一批（编号：</w:t>
      </w:r>
      <w:r w:rsidRPr="009D6826">
        <w:rPr>
          <w:rFonts w:ascii="宋体" w:hAnsi="宋体" w:cs="Arial"/>
          <w:b/>
          <w:sz w:val="28"/>
          <w:szCs w:val="22"/>
        </w:rPr>
        <w:t>LZZC2022-G1-990779-GXZL</w:t>
      </w:r>
      <w:r w:rsidRPr="009D6826">
        <w:rPr>
          <w:rFonts w:ascii="宋体" w:hAnsi="宋体" w:cs="Arial" w:hint="eastAsia"/>
          <w:b/>
          <w:sz w:val="28"/>
          <w:szCs w:val="22"/>
        </w:rPr>
        <w:t>）</w:t>
      </w:r>
      <w:r>
        <w:rPr>
          <w:rFonts w:ascii="宋体" w:hAnsi="宋体" w:cs="Arial" w:hint="eastAsia"/>
          <w:b/>
          <w:sz w:val="28"/>
          <w:szCs w:val="22"/>
        </w:rPr>
        <w:t>的公开</w:t>
      </w:r>
      <w:r w:rsidRPr="009D6826">
        <w:rPr>
          <w:rFonts w:ascii="宋体" w:hAnsi="宋体" w:cs="Arial" w:hint="eastAsia"/>
          <w:b/>
          <w:sz w:val="28"/>
          <w:szCs w:val="22"/>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6631AC" w:rsidRPr="009D6826" w14:paraId="42471287" w14:textId="77777777" w:rsidTr="00EA06AF">
        <w:tc>
          <w:tcPr>
            <w:tcW w:w="9628" w:type="dxa"/>
          </w:tcPr>
          <w:p w14:paraId="1DDA365E" w14:textId="77777777" w:rsidR="006631AC" w:rsidRPr="009D6826" w:rsidRDefault="006631AC" w:rsidP="00EA06AF">
            <w:pPr>
              <w:spacing w:line="360" w:lineRule="auto"/>
              <w:rPr>
                <w:rFonts w:ascii="宋体" w:hAnsi="宋体"/>
                <w:sz w:val="22"/>
                <w:szCs w:val="22"/>
              </w:rPr>
            </w:pPr>
            <w:bookmarkStart w:id="2" w:name="OLE_LINK1"/>
            <w:bookmarkEnd w:id="1"/>
            <w:r w:rsidRPr="009D6826">
              <w:rPr>
                <w:rFonts w:ascii="宋体" w:hAnsi="宋体" w:hint="eastAsia"/>
                <w:sz w:val="22"/>
                <w:szCs w:val="22"/>
              </w:rPr>
              <w:t>项目概况：</w:t>
            </w:r>
          </w:p>
          <w:p w14:paraId="57646A19" w14:textId="77777777" w:rsidR="006631AC" w:rsidRPr="009D6826" w:rsidRDefault="006631AC" w:rsidP="00EA06AF">
            <w:pPr>
              <w:spacing w:line="360" w:lineRule="auto"/>
              <w:ind w:firstLineChars="200" w:firstLine="440"/>
              <w:rPr>
                <w:rFonts w:ascii="宋体" w:hAnsi="宋体"/>
                <w:sz w:val="22"/>
                <w:szCs w:val="22"/>
              </w:rPr>
            </w:pPr>
            <w:r w:rsidRPr="009D6826">
              <w:rPr>
                <w:rFonts w:ascii="宋体" w:hAnsi="宋体" w:hint="eastAsia"/>
                <w:sz w:val="22"/>
                <w:szCs w:val="22"/>
                <w:u w:val="single"/>
              </w:rPr>
              <w:t>重症设备一批</w:t>
            </w:r>
            <w:r w:rsidRPr="009D6826">
              <w:rPr>
                <w:rFonts w:ascii="宋体" w:hAnsi="宋体" w:hint="eastAsia"/>
                <w:sz w:val="22"/>
                <w:szCs w:val="22"/>
              </w:rPr>
              <w:t>招标项目的潜在投标人应在政采云平台（</w:t>
            </w:r>
            <w:r w:rsidRPr="009D6826">
              <w:rPr>
                <w:rFonts w:ascii="宋体" w:hAnsi="宋体"/>
                <w:sz w:val="22"/>
                <w:szCs w:val="22"/>
              </w:rPr>
              <w:t>https://www.zcygov.cn/</w:t>
            </w:r>
            <w:r w:rsidRPr="009D6826">
              <w:rPr>
                <w:rFonts w:ascii="宋体" w:hAnsi="宋体" w:hint="eastAsia"/>
                <w:sz w:val="22"/>
                <w:szCs w:val="22"/>
              </w:rPr>
              <w:t>）获取招标文件，并于2022年</w:t>
            </w:r>
            <w:r>
              <w:rPr>
                <w:rFonts w:ascii="宋体" w:hAnsi="宋体"/>
                <w:sz w:val="22"/>
                <w:szCs w:val="22"/>
              </w:rPr>
              <w:t>12</w:t>
            </w:r>
            <w:r w:rsidRPr="009D6826">
              <w:rPr>
                <w:rFonts w:ascii="宋体" w:hAnsi="宋体" w:hint="eastAsia"/>
                <w:sz w:val="22"/>
                <w:szCs w:val="22"/>
              </w:rPr>
              <w:t>月</w:t>
            </w:r>
            <w:r>
              <w:rPr>
                <w:rFonts w:ascii="宋体" w:hAnsi="宋体"/>
                <w:sz w:val="22"/>
                <w:szCs w:val="22"/>
              </w:rPr>
              <w:t>15</w:t>
            </w:r>
            <w:r w:rsidRPr="009D6826">
              <w:rPr>
                <w:rFonts w:ascii="宋体" w:hAnsi="宋体" w:hint="eastAsia"/>
                <w:sz w:val="22"/>
                <w:szCs w:val="22"/>
              </w:rPr>
              <w:t>日09:30（北京时间）前递交（上传）投标文件。</w:t>
            </w:r>
          </w:p>
        </w:tc>
      </w:tr>
    </w:tbl>
    <w:p w14:paraId="3B9EAFE4"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一、项目基本情况</w:t>
      </w:r>
    </w:p>
    <w:p w14:paraId="51CE986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项目编号：LZZC2022-G1-990779-GXZL</w:t>
      </w:r>
    </w:p>
    <w:p w14:paraId="7DBA0B7F"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项目名称：重症设备一批</w:t>
      </w:r>
    </w:p>
    <w:p w14:paraId="6558040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预算金额：</w:t>
      </w:r>
      <w:r w:rsidRPr="009D6826">
        <w:rPr>
          <w:rFonts w:ascii="宋体" w:hAnsi="宋体"/>
          <w:sz w:val="22"/>
          <w:szCs w:val="22"/>
        </w:rPr>
        <w:t>1204000.00</w:t>
      </w:r>
      <w:r w:rsidRPr="009D6826">
        <w:rPr>
          <w:rFonts w:ascii="宋体" w:hAnsi="宋体" w:hint="eastAsia"/>
          <w:sz w:val="22"/>
          <w:szCs w:val="22"/>
        </w:rPr>
        <w:t>元。</w:t>
      </w:r>
    </w:p>
    <w:p w14:paraId="7C9FEC0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采购需求：</w:t>
      </w:r>
    </w:p>
    <w:p w14:paraId="1E2F37DE"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标项名称：重症设备一批</w:t>
      </w:r>
    </w:p>
    <w:p w14:paraId="147EF96C"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数量:1</w:t>
      </w:r>
    </w:p>
    <w:p w14:paraId="6633596E"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 xml:space="preserve">预算金额（元）: </w:t>
      </w:r>
      <w:r w:rsidRPr="009D6826">
        <w:rPr>
          <w:rFonts w:ascii="宋体" w:hAnsi="宋体"/>
          <w:sz w:val="22"/>
          <w:szCs w:val="22"/>
        </w:rPr>
        <w:t>1204000</w:t>
      </w:r>
      <w:r w:rsidRPr="009D6826">
        <w:rPr>
          <w:rFonts w:ascii="宋体" w:hAnsi="宋体" w:hint="eastAsia"/>
          <w:sz w:val="22"/>
          <w:szCs w:val="22"/>
        </w:rPr>
        <w:t>.00</w:t>
      </w:r>
    </w:p>
    <w:p w14:paraId="5AFACFD0"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简要规格描述或项目基本概况介绍、用途：重症设备一批，具体内容详见招标文件第二章《采购需求》。</w:t>
      </w:r>
    </w:p>
    <w:p w14:paraId="63034C41"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最高限价（如有）：1189000.00</w:t>
      </w:r>
    </w:p>
    <w:p w14:paraId="109156D2"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合同履约期限：</w:t>
      </w:r>
      <w:r>
        <w:rPr>
          <w:rFonts w:ascii="宋体" w:hAnsi="宋体" w:hint="eastAsia"/>
          <w:sz w:val="22"/>
          <w:szCs w:val="22"/>
        </w:rPr>
        <w:t>签订合同之日起 29天内完成交货、安装至验收合格</w:t>
      </w:r>
      <w:r w:rsidRPr="009D6826">
        <w:rPr>
          <w:rFonts w:ascii="宋体" w:hAnsi="宋体" w:hint="eastAsia"/>
          <w:sz w:val="22"/>
          <w:szCs w:val="22"/>
        </w:rPr>
        <w:t>。</w:t>
      </w:r>
    </w:p>
    <w:p w14:paraId="32BC7DC6"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本项目（否）接受联合体投标</w:t>
      </w:r>
    </w:p>
    <w:p w14:paraId="0431D359"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二、申请人的资格要求：</w:t>
      </w:r>
    </w:p>
    <w:p w14:paraId="0685BC93"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1、符合《中华人民共和国政府采购法》第二十二条的规定：</w:t>
      </w:r>
    </w:p>
    <w:p w14:paraId="53A01291" w14:textId="77777777" w:rsidR="006631AC" w:rsidRPr="009D6826" w:rsidRDefault="006631AC" w:rsidP="006631AC">
      <w:pPr>
        <w:spacing w:line="360" w:lineRule="auto"/>
        <w:ind w:firstLineChars="200" w:firstLine="440"/>
        <w:rPr>
          <w:rFonts w:ascii="宋体" w:hAnsi="宋体"/>
          <w:sz w:val="22"/>
          <w:szCs w:val="22"/>
        </w:rPr>
      </w:pPr>
      <w:bookmarkStart w:id="3" w:name="PO_3000001867_PM005"/>
      <w:r w:rsidRPr="009D6826">
        <w:rPr>
          <w:rFonts w:ascii="宋体" w:hAnsi="宋体" w:hint="eastAsia"/>
          <w:sz w:val="22"/>
          <w:szCs w:val="22"/>
        </w:rPr>
        <w:t>2、落实政府采购政策需满足的资格要求：无</w:t>
      </w:r>
    </w:p>
    <w:bookmarkEnd w:id="3"/>
    <w:p w14:paraId="3EF5233C"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3、本项目的特定资格要求：投标人须具有有效的医疗器械生产或经营许可证（1、生产第一类医疗器械的须具有生产备案凭证，生产第二类、第三类医疗器械的须具备有效的《医疗器械生产许可证》；2、经营第一类医疗器械不需具备许可和备案证明，经营第二类医疗器械的须具备经营备案凭证，经营第三类医疗器械的须具备有效的《医疗器械经营许可证》。）。</w:t>
      </w:r>
    </w:p>
    <w:p w14:paraId="5D55977A"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三、获取招标文件</w:t>
      </w:r>
    </w:p>
    <w:p w14:paraId="37A105A1"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 xml:space="preserve">时间： </w:t>
      </w:r>
      <w:r w:rsidRPr="00187149">
        <w:rPr>
          <w:rFonts w:ascii="宋体" w:hAnsi="宋体" w:hint="eastAsia"/>
          <w:sz w:val="22"/>
          <w:szCs w:val="22"/>
        </w:rPr>
        <w:t>2022年</w:t>
      </w:r>
      <w:r w:rsidRPr="00187149">
        <w:rPr>
          <w:rFonts w:ascii="宋体" w:hAnsi="宋体"/>
          <w:sz w:val="22"/>
          <w:szCs w:val="22"/>
        </w:rPr>
        <w:t>11</w:t>
      </w:r>
      <w:r w:rsidRPr="00187149">
        <w:rPr>
          <w:rFonts w:ascii="宋体" w:hAnsi="宋体" w:hint="eastAsia"/>
          <w:sz w:val="22"/>
          <w:szCs w:val="22"/>
        </w:rPr>
        <w:t>月</w:t>
      </w:r>
      <w:r>
        <w:rPr>
          <w:rFonts w:ascii="宋体" w:hAnsi="宋体"/>
          <w:sz w:val="22"/>
          <w:szCs w:val="22"/>
        </w:rPr>
        <w:t>22</w:t>
      </w:r>
      <w:r w:rsidRPr="00187149">
        <w:rPr>
          <w:rFonts w:ascii="宋体" w:hAnsi="宋体" w:hint="eastAsia"/>
          <w:sz w:val="22"/>
          <w:szCs w:val="22"/>
        </w:rPr>
        <w:t>日至2022年11月</w:t>
      </w:r>
      <w:r>
        <w:rPr>
          <w:rFonts w:ascii="宋体" w:hAnsi="宋体"/>
          <w:sz w:val="22"/>
          <w:szCs w:val="22"/>
        </w:rPr>
        <w:t>29</w:t>
      </w:r>
      <w:r w:rsidRPr="009D6826">
        <w:rPr>
          <w:rFonts w:ascii="宋体" w:hAnsi="宋体" w:hint="eastAsia"/>
          <w:sz w:val="22"/>
          <w:szCs w:val="22"/>
        </w:rPr>
        <w:t>日，每天上午 08:00 至 12:00 ，下午 12:00至 18:00（北京时间，法定节假日除外）。</w:t>
      </w:r>
    </w:p>
    <w:p w14:paraId="3761B0F4"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lastRenderedPageBreak/>
        <w:t>地点（网址）：政采云平台（https://www.zcygov.cn/）</w:t>
      </w:r>
    </w:p>
    <w:p w14:paraId="39CE54B6"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方式：线上获取。登录政采云平台（https://www.zcygov.cn/），在“工作台”—“项目采购”—“获取采购文件”选择本项目，点击“申请获取采购文件”进行申请提交后，在已申请栏中选择下载本项目招标文件。</w:t>
      </w:r>
    </w:p>
    <w:p w14:paraId="3B949C50"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F3D8CDE"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售价：0元。</w:t>
      </w:r>
    </w:p>
    <w:p w14:paraId="0751F865"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四、提交投标文件截止时间、开标时间和地点</w:t>
      </w:r>
    </w:p>
    <w:p w14:paraId="6EB2E2B3"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提交投标文件截止时间：2022年</w:t>
      </w:r>
      <w:r>
        <w:rPr>
          <w:rFonts w:ascii="宋体" w:hAnsi="宋体"/>
          <w:sz w:val="22"/>
          <w:szCs w:val="22"/>
        </w:rPr>
        <w:t>12</w:t>
      </w:r>
      <w:r w:rsidRPr="009D6826">
        <w:rPr>
          <w:rFonts w:ascii="宋体" w:hAnsi="宋体" w:hint="eastAsia"/>
          <w:sz w:val="22"/>
          <w:szCs w:val="22"/>
        </w:rPr>
        <w:t>月</w:t>
      </w:r>
      <w:r>
        <w:rPr>
          <w:rFonts w:ascii="宋体" w:hAnsi="宋体"/>
          <w:sz w:val="22"/>
          <w:szCs w:val="22"/>
        </w:rPr>
        <w:t>15</w:t>
      </w:r>
      <w:r w:rsidRPr="009D6826">
        <w:rPr>
          <w:rFonts w:ascii="宋体" w:hAnsi="宋体" w:hint="eastAsia"/>
          <w:sz w:val="22"/>
          <w:szCs w:val="22"/>
        </w:rPr>
        <w:t>日09：30（北京时间）</w:t>
      </w:r>
    </w:p>
    <w:p w14:paraId="5FAFED14"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14:paraId="7B270270"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开标时间：2022年</w:t>
      </w:r>
      <w:r>
        <w:rPr>
          <w:rFonts w:ascii="宋体" w:hAnsi="宋体" w:hint="eastAsia"/>
          <w:sz w:val="22"/>
          <w:szCs w:val="22"/>
        </w:rPr>
        <w:t>1</w:t>
      </w:r>
      <w:r>
        <w:rPr>
          <w:rFonts w:ascii="宋体" w:hAnsi="宋体"/>
          <w:sz w:val="22"/>
          <w:szCs w:val="22"/>
        </w:rPr>
        <w:t>2</w:t>
      </w:r>
      <w:r w:rsidRPr="009D6826">
        <w:rPr>
          <w:rFonts w:ascii="宋体" w:hAnsi="宋体" w:hint="eastAsia"/>
          <w:sz w:val="22"/>
          <w:szCs w:val="22"/>
        </w:rPr>
        <w:t>月</w:t>
      </w:r>
      <w:r>
        <w:rPr>
          <w:rFonts w:ascii="宋体" w:hAnsi="宋体"/>
          <w:sz w:val="22"/>
          <w:szCs w:val="22"/>
        </w:rPr>
        <w:t>15</w:t>
      </w:r>
      <w:r w:rsidRPr="009D6826">
        <w:rPr>
          <w:rFonts w:ascii="宋体" w:hAnsi="宋体" w:hint="eastAsia"/>
          <w:sz w:val="22"/>
          <w:szCs w:val="22"/>
        </w:rPr>
        <w:t>日09:30</w:t>
      </w:r>
    </w:p>
    <w:p w14:paraId="22956B4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开标地点：政采云平台（https://www.zcygov.cn/）</w:t>
      </w:r>
    </w:p>
    <w:p w14:paraId="5941BF3D"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五、公告期限：</w:t>
      </w:r>
    </w:p>
    <w:p w14:paraId="4A525A55"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自本公告发布之日起5个工作日。</w:t>
      </w:r>
    </w:p>
    <w:p w14:paraId="54603A2E"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六、其他补充事宜</w:t>
      </w:r>
    </w:p>
    <w:p w14:paraId="0AA4E59C"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（一）是否专门面向中小微企业采购：否</w:t>
      </w:r>
    </w:p>
    <w:p w14:paraId="73093E8D"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（二）投标保证金：</w:t>
      </w:r>
    </w:p>
    <w:p w14:paraId="44B19FDB"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人民币壹万贰仟元整（¥12000.00）</w:t>
      </w:r>
    </w:p>
    <w:p w14:paraId="6D4E7F7B"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投标保证金的交纳方式：银行转账、支票、汇票、本票或者银行、保险机构出具的保函，禁止采用现钞方式。采用银行转账方式的，在投标截止时间前交至指定账户并且到账（开户银行：中国工商银行股份有限公司柳州市城中支行，开户名称：广西众联工程项目管理有限公司柳州分公司，银行账号：2105 4010 0930 0142 133）；采用支票、汇票、本票或者保函等方式的，在投标截止时间前，投标人必须递交单独密封的支票、</w:t>
      </w:r>
      <w:r w:rsidRPr="009D6826">
        <w:rPr>
          <w:rFonts w:ascii="宋体" w:hAnsi="宋体" w:hint="eastAsia"/>
          <w:sz w:val="22"/>
          <w:szCs w:val="22"/>
        </w:rPr>
        <w:lastRenderedPageBreak/>
        <w:t>汇票、本票或者保函原件。否则视为无效投标保证金。</w:t>
      </w:r>
    </w:p>
    <w:p w14:paraId="777D733D"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（三）发布媒体：中国政府采购网（www.ccgp.gov.cn）、广西壮族自治区政府采购网（zfcg.gxzf.gov.cn）、柳州市政府采购网（zfcg.lzscz.liuzhou.gov.cn）。</w:t>
      </w:r>
    </w:p>
    <w:p w14:paraId="22BAD82F"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（四）本项目需要落实的政府采购政策：落实促进中小企业发展政策、支持监狱企业发展政策、促进残疾人就业政府采购政策。如需进一步了解详细内容，详见公开招标文件第四章《评标方法及评标标准》。</w:t>
      </w:r>
    </w:p>
    <w:p w14:paraId="750441A3"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（五）对在“信用中国”网站(www.creditchina.gov.cn)、中国政府采购网(www.ccgp.gov.cn)等渠道列入失信被执行人、重大税收违法失信主体、政府采购严重违法失信行为记录名单的投标人，不得参与政府采购活动。</w:t>
      </w:r>
    </w:p>
    <w:p w14:paraId="3F56FDC1"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（六）投标人参与电子投标特别说明</w:t>
      </w:r>
    </w:p>
    <w:p w14:paraId="0751B28D"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1.本项目通过政采云平台实行电子投标，投标人应按照本项目公开招标文件和政采云平台的要求，通过“政采云电子投标客户端”编制、加密并提交电子投标文件。</w:t>
      </w:r>
    </w:p>
    <w:p w14:paraId="643B921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2.参与电子标的投标人必须为政采云平台的正式供应商且申领CA证书，各投标人应在开标前及时完成平台注册、CA证书申领、CA证书绑定、下载投标客户端，熟悉并掌握政采云电子标系统操作。</w:t>
      </w:r>
    </w:p>
    <w:p w14:paraId="5C60E934"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（1）投标人应及时熟悉掌握电子标系统操作流程，操作流程视频教程：</w:t>
      </w:r>
    </w:p>
    <w:p w14:paraId="0CDF501A"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sz w:val="22"/>
          <w:szCs w:val="22"/>
        </w:rPr>
        <w:t>https://zcy.gensee.com/webcast/site/vod/play-d60e598afb6d428d83124d26e0d14f48?nickName=%E6%9D%8E%E6%A1%A6%E8%BE%B0&amp;token=196800&amp;k=786c927b94945358e79472c4cb1b140e&amp;uid=10007531688</w:t>
      </w:r>
    </w:p>
    <w:p w14:paraId="6E10B19C"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（2）投标人应及时完成CA申领和绑定（见广西壮族自治区政府采购网—办事服务—下载专区-政采云CA证书办理操作指南）：</w:t>
      </w:r>
    </w:p>
    <w:p w14:paraId="117AA868"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sz w:val="22"/>
          <w:szCs w:val="22"/>
        </w:rPr>
        <w:t>http://www.ccgp-guangxi.gov.cn/OfficeService/DownloadArea/4759578.html</w:t>
      </w:r>
    </w:p>
    <w:p w14:paraId="299B65A4"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（3）投标人通过政采云投标客户端软件制作投标文件，政采云投标客户端软件请投标人自行前往下载并安装：https://customer.zcygov.cn/CA-driver-download?utm=web-permission-front.43ec66b7.0.0.03da045082e611ea92d56b556e835c50</w:t>
      </w:r>
    </w:p>
    <w:p w14:paraId="4996FF79"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14:paraId="40D395F4"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4.因未注册政采云平台、未办理CA证书、CA证书故障、操作不当等原因造成无法</w:t>
      </w:r>
      <w:r w:rsidRPr="009D6826">
        <w:rPr>
          <w:rFonts w:ascii="宋体" w:hAnsi="宋体" w:hint="eastAsia"/>
          <w:sz w:val="22"/>
          <w:szCs w:val="22"/>
        </w:rPr>
        <w:lastRenderedPageBreak/>
        <w:t>投标或投标失败等后果由投标人自行承担；</w:t>
      </w:r>
    </w:p>
    <w:p w14:paraId="102C990B"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5.投标人在使用政采云平台参与投标过程中遇到涉及平台使用的任何问题，可致电政采云平台技术支持热线咨询，联系方式：400-881-7190。</w:t>
      </w:r>
    </w:p>
    <w:p w14:paraId="19F807F3" w14:textId="77777777" w:rsidR="006631AC" w:rsidRPr="009D6826" w:rsidRDefault="006631AC" w:rsidP="006631AC">
      <w:pPr>
        <w:spacing w:line="360" w:lineRule="auto"/>
        <w:ind w:firstLineChars="200" w:firstLine="442"/>
        <w:rPr>
          <w:rFonts w:ascii="宋体" w:hAnsi="宋体"/>
          <w:b/>
          <w:sz w:val="22"/>
          <w:szCs w:val="22"/>
        </w:rPr>
      </w:pPr>
      <w:r w:rsidRPr="009D6826">
        <w:rPr>
          <w:rFonts w:ascii="宋体" w:hAnsi="宋体" w:hint="eastAsia"/>
          <w:b/>
          <w:sz w:val="22"/>
          <w:szCs w:val="22"/>
        </w:rPr>
        <w:t>七、对本次招标提出询问，请按以下方式联系。</w:t>
      </w:r>
    </w:p>
    <w:p w14:paraId="5B55BDA8"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1.采购人信息</w:t>
      </w:r>
    </w:p>
    <w:p w14:paraId="0359C1B5" w14:textId="77777777" w:rsidR="006631AC" w:rsidRPr="009D6826" w:rsidRDefault="006631AC" w:rsidP="006631AC">
      <w:pPr>
        <w:snapToGrid w:val="0"/>
        <w:spacing w:line="360" w:lineRule="auto"/>
        <w:ind w:firstLineChars="200" w:firstLine="440"/>
        <w:rPr>
          <w:rFonts w:ascii="宋体" w:hAnsi="宋体" w:cs="Arial"/>
          <w:sz w:val="22"/>
          <w:szCs w:val="22"/>
        </w:rPr>
      </w:pPr>
      <w:r w:rsidRPr="009D6826">
        <w:rPr>
          <w:rFonts w:ascii="宋体" w:hAnsi="宋体" w:cs="Arial" w:hint="eastAsia"/>
          <w:sz w:val="22"/>
          <w:szCs w:val="22"/>
        </w:rPr>
        <w:t>采购人：柳州市中医医院（柳州市壮医医院）</w:t>
      </w:r>
    </w:p>
    <w:p w14:paraId="2568F0E8" w14:textId="77777777" w:rsidR="006631AC" w:rsidRPr="009D6826" w:rsidRDefault="006631AC" w:rsidP="006631AC">
      <w:pPr>
        <w:snapToGrid w:val="0"/>
        <w:spacing w:line="360" w:lineRule="auto"/>
        <w:ind w:firstLineChars="200" w:firstLine="440"/>
        <w:rPr>
          <w:rFonts w:ascii="宋体" w:hAnsi="宋体" w:cs="Arial"/>
          <w:sz w:val="22"/>
          <w:szCs w:val="22"/>
        </w:rPr>
      </w:pPr>
      <w:r w:rsidRPr="009D6826">
        <w:rPr>
          <w:rFonts w:ascii="宋体" w:hAnsi="宋体" w:cs="Arial" w:hint="eastAsia"/>
          <w:sz w:val="22"/>
          <w:szCs w:val="22"/>
        </w:rPr>
        <w:t>联系人：陆瑜萍      联系电话：</w:t>
      </w:r>
      <w:r w:rsidRPr="009D6826">
        <w:rPr>
          <w:rFonts w:ascii="宋体" w:hAnsi="宋体" w:cs="Arial"/>
          <w:sz w:val="22"/>
          <w:szCs w:val="22"/>
        </w:rPr>
        <w:t>0772-3357423</w:t>
      </w:r>
    </w:p>
    <w:p w14:paraId="45EEB7F1"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2.采购代理机构信息</w:t>
      </w:r>
    </w:p>
    <w:p w14:paraId="72137336"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名称：广西众联工程项目管理有限公司</w:t>
      </w:r>
    </w:p>
    <w:p w14:paraId="6F37D693" w14:textId="77777777" w:rsidR="006631AC" w:rsidRPr="009D6826" w:rsidRDefault="006631AC" w:rsidP="006631AC">
      <w:pPr>
        <w:spacing w:line="360" w:lineRule="auto"/>
        <w:ind w:firstLineChars="200" w:firstLine="440"/>
        <w:rPr>
          <w:rFonts w:ascii="宋体" w:hAnsi="宋体"/>
          <w:sz w:val="22"/>
          <w:szCs w:val="22"/>
        </w:rPr>
      </w:pPr>
      <w:r w:rsidRPr="009D6826">
        <w:rPr>
          <w:rFonts w:ascii="宋体" w:hAnsi="宋体" w:hint="eastAsia"/>
          <w:sz w:val="22"/>
          <w:szCs w:val="22"/>
        </w:rPr>
        <w:t>地址：柳州市三中路92号原地区政法委办公楼二楼</w:t>
      </w:r>
    </w:p>
    <w:p w14:paraId="4C2FBE43" w14:textId="77777777" w:rsidR="006631AC" w:rsidRPr="009D6826" w:rsidRDefault="006631AC" w:rsidP="006631AC">
      <w:pPr>
        <w:spacing w:line="360" w:lineRule="auto"/>
        <w:ind w:firstLineChars="200" w:firstLine="440"/>
        <w:rPr>
          <w:rFonts w:ascii="宋体" w:hAnsi="宋体" w:cs="Arial"/>
          <w:sz w:val="22"/>
          <w:szCs w:val="22"/>
        </w:rPr>
      </w:pPr>
      <w:r w:rsidRPr="009D6826">
        <w:rPr>
          <w:rFonts w:ascii="宋体" w:hAnsi="宋体" w:cs="Arial" w:hint="eastAsia"/>
          <w:sz w:val="22"/>
          <w:szCs w:val="22"/>
        </w:rPr>
        <w:t xml:space="preserve">联系人：唐理    </w:t>
      </w:r>
      <w:r w:rsidRPr="009D6826">
        <w:rPr>
          <w:rFonts w:ascii="宋体" w:hAnsi="宋体" w:cs="Arial"/>
          <w:sz w:val="22"/>
          <w:szCs w:val="22"/>
        </w:rPr>
        <w:t xml:space="preserve">    </w:t>
      </w:r>
      <w:r w:rsidRPr="009D6826">
        <w:rPr>
          <w:rFonts w:ascii="宋体" w:hAnsi="宋体" w:cs="Arial" w:hint="eastAsia"/>
          <w:sz w:val="22"/>
          <w:szCs w:val="22"/>
        </w:rPr>
        <w:t xml:space="preserve">  电话/传真：0772-2999008/0772-2999008</w:t>
      </w:r>
    </w:p>
    <w:p w14:paraId="5EA2E9BA" w14:textId="77777777" w:rsidR="006631AC" w:rsidRPr="009D6826" w:rsidRDefault="006631AC" w:rsidP="006631AC">
      <w:pPr>
        <w:spacing w:line="360" w:lineRule="auto"/>
        <w:ind w:firstLineChars="200" w:firstLine="440"/>
        <w:rPr>
          <w:rFonts w:ascii="宋体" w:hAnsi="宋体"/>
          <w:sz w:val="22"/>
          <w:szCs w:val="22"/>
        </w:rPr>
      </w:pPr>
    </w:p>
    <w:p w14:paraId="2AED7929" w14:textId="77777777" w:rsidR="006631AC" w:rsidRPr="009D6826" w:rsidRDefault="006631AC" w:rsidP="006631AC">
      <w:pPr>
        <w:snapToGrid w:val="0"/>
        <w:spacing w:line="360" w:lineRule="auto"/>
        <w:ind w:left="238"/>
        <w:jc w:val="right"/>
        <w:rPr>
          <w:rFonts w:ascii="宋体" w:hAnsi="宋体" w:cs="Arial"/>
          <w:sz w:val="22"/>
          <w:szCs w:val="22"/>
        </w:rPr>
      </w:pPr>
      <w:r w:rsidRPr="009D6826">
        <w:rPr>
          <w:rFonts w:ascii="宋体" w:hAnsi="宋体" w:cs="Arial" w:hint="eastAsia"/>
          <w:sz w:val="22"/>
          <w:szCs w:val="22"/>
        </w:rPr>
        <w:t>广西众联工程项目管理有限公司</w:t>
      </w:r>
    </w:p>
    <w:p w14:paraId="734DE5A5" w14:textId="77777777" w:rsidR="006631AC" w:rsidRPr="009D6826" w:rsidRDefault="006631AC" w:rsidP="006631AC">
      <w:pPr>
        <w:snapToGrid w:val="0"/>
        <w:spacing w:line="360" w:lineRule="auto"/>
        <w:ind w:left="238"/>
        <w:jc w:val="right"/>
        <w:rPr>
          <w:rFonts w:ascii="宋体" w:hAnsi="宋体"/>
          <w:szCs w:val="21"/>
        </w:rPr>
      </w:pPr>
      <w:r w:rsidRPr="009D6826">
        <w:rPr>
          <w:rFonts w:ascii="宋体" w:hAnsi="宋体" w:cs="Arial" w:hint="eastAsia"/>
          <w:sz w:val="22"/>
          <w:szCs w:val="22"/>
        </w:rPr>
        <w:t>2022年11月</w:t>
      </w:r>
      <w:r>
        <w:rPr>
          <w:rFonts w:ascii="宋体" w:hAnsi="宋体" w:cs="Arial"/>
          <w:sz w:val="22"/>
          <w:szCs w:val="22"/>
        </w:rPr>
        <w:t>22</w:t>
      </w:r>
      <w:r w:rsidRPr="009D6826">
        <w:rPr>
          <w:rFonts w:ascii="宋体" w:hAnsi="宋体" w:cs="Arial" w:hint="eastAsia"/>
          <w:sz w:val="22"/>
          <w:szCs w:val="22"/>
        </w:rPr>
        <w:t>日</w:t>
      </w:r>
      <w:bookmarkEnd w:id="2"/>
    </w:p>
    <w:bookmarkEnd w:id="0"/>
    <w:p w14:paraId="4E17422C" w14:textId="77777777" w:rsidR="00490C4B" w:rsidRDefault="00490C4B"/>
    <w:sectPr w:rsidR="00490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AC"/>
    <w:rsid w:val="003F7F8D"/>
    <w:rsid w:val="00490C4B"/>
    <w:rsid w:val="0066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568"/>
  <w15:chartTrackingRefBased/>
  <w15:docId w15:val="{350F6EF2-7B89-4AD3-9447-AEEA55B1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rsid w:val="006631AC"/>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唐理</dc:creator>
  <cp:keywords/>
  <dc:description/>
  <cp:lastModifiedBy>NTKO</cp:lastModifiedBy>
  <cp:revision>2</cp:revision>
  <dcterms:created xsi:type="dcterms:W3CDTF">2022-11-22T09:25:00Z</dcterms:created>
  <dcterms:modified xsi:type="dcterms:W3CDTF">2022-11-22T09:25:00Z</dcterms:modified>
</cp:coreProperties>
</file>