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:rsidR="00033A31" w:rsidRPr="00B450D1" w:rsidRDefault="00B450D1" w:rsidP="00B450D1">
      <w:pPr>
        <w:pStyle w:val="ac"/>
        <w:spacing w:line="240" w:lineRule="auto"/>
        <w:ind w:firstLineChars="200" w:firstLine="881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450D1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治疗药物浓度监测定量分析仪及耗材采购</w:t>
      </w:r>
      <w:r w:rsidR="00D94437" w:rsidRPr="00B450D1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项目终止公告</w:t>
      </w:r>
    </w:p>
    <w:p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:rsidR="00B450D1" w:rsidRPr="00B450D1" w:rsidRDefault="00D94437" w:rsidP="00B450D1">
      <w:pPr>
        <w:adjustRightInd w:val="0"/>
        <w:snapToGrid w:val="0"/>
        <w:spacing w:line="38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val="zh-CN"/>
        </w:rPr>
        <w:t>一、</w:t>
      </w:r>
      <w:r>
        <w:rPr>
          <w:rFonts w:ascii="仿宋" w:eastAsia="仿宋" w:hAnsi="仿宋" w:cs="宋体" w:hint="eastAsia"/>
          <w:b/>
          <w:bCs/>
          <w:sz w:val="28"/>
          <w:szCs w:val="28"/>
          <w:lang w:val="zh-CN"/>
        </w:rPr>
        <w:t>项目名称</w:t>
      </w:r>
      <w:r>
        <w:rPr>
          <w:rFonts w:ascii="仿宋" w:eastAsia="仿宋" w:hAnsi="仿宋" w:cs="宋体" w:hint="eastAsia"/>
          <w:sz w:val="28"/>
          <w:szCs w:val="28"/>
          <w:lang w:val="zh-CN"/>
        </w:rPr>
        <w:t>：</w:t>
      </w:r>
      <w:r w:rsidR="00B450D1" w:rsidRPr="00B450D1">
        <w:rPr>
          <w:rFonts w:ascii="仿宋" w:eastAsia="仿宋" w:hAnsi="仿宋" w:cs="宋体" w:hint="eastAsia"/>
          <w:color w:val="000000"/>
          <w:sz w:val="28"/>
          <w:szCs w:val="28"/>
        </w:rPr>
        <w:t>治疗药物浓度监测定量分析仪及耗材采购项目</w:t>
      </w:r>
    </w:p>
    <w:p w:rsidR="00B450D1" w:rsidRPr="00B450D1" w:rsidRDefault="00D94437" w:rsidP="00B450D1">
      <w:pPr>
        <w:pStyle w:val="ac"/>
        <w:ind w:firstLineChars="0" w:firstLine="0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 w:rsidRPr="00B450D1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B450D1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B450D1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B450D1" w:rsidRPr="00B450D1">
        <w:rPr>
          <w:rFonts w:ascii="仿宋" w:eastAsia="仿宋" w:hAnsi="仿宋" w:cs="宋体" w:hint="eastAsia"/>
          <w:color w:val="000000"/>
          <w:sz w:val="28"/>
          <w:szCs w:val="28"/>
        </w:rPr>
        <w:t>LZSZYYY-C-2023-1-036</w:t>
      </w:r>
    </w:p>
    <w:p w:rsidR="00033A31" w:rsidRDefault="00D94437" w:rsidP="00B450D1">
      <w:pPr>
        <w:snapToGrid w:val="0"/>
        <w:spacing w:line="276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:rsidR="00033A31" w:rsidRDefault="00D94437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sz w:val="28"/>
          <w:szCs w:val="28"/>
        </w:rPr>
        <w:t>因实质性响应院内</w:t>
      </w:r>
      <w:r>
        <w:rPr>
          <w:rFonts w:ascii="仿宋" w:eastAsia="仿宋" w:hAnsi="仿宋" w:cs="Arial"/>
          <w:sz w:val="28"/>
          <w:szCs w:val="28"/>
        </w:rPr>
        <w:t>磋商采购</w:t>
      </w:r>
      <w:r>
        <w:rPr>
          <w:rFonts w:ascii="仿宋" w:eastAsia="仿宋" w:hAnsi="仿宋" w:cs="Arial" w:hint="eastAsia"/>
          <w:sz w:val="28"/>
          <w:szCs w:val="28"/>
        </w:rPr>
        <w:t>文件要求的供应商不足三家，予以终止，重新采购。</w:t>
      </w:r>
    </w:p>
    <w:p w:rsidR="00033A31" w:rsidRDefault="00D9443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033A31" w:rsidRDefault="00D944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:rsidR="00033A31" w:rsidRDefault="00D944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:rsidR="00033A31" w:rsidRDefault="00D9443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033A31" w:rsidRDefault="00033A3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B450D1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4F6FB1">
        <w:rPr>
          <w:rFonts w:ascii="仿宋" w:eastAsia="仿宋" w:hAnsi="仿宋" w:cs="宋体"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9D13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DoubleOX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2024-01-12T03:53:00Z</cp:lastPrinted>
  <dcterms:created xsi:type="dcterms:W3CDTF">2024-01-05T09:57:00Z</dcterms:created>
  <dcterms:modified xsi:type="dcterms:W3CDTF">2024-01-12T03:53:00Z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