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贝克曼生化消耗型配件一批采购；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2.项目编号：20240307-1；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搅拌针 L SHAPE 2套、搅拌针 S SHAPE 3套、K电极1个、Na电极1个、CL电极1个；</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.预</w:t>
      </w:r>
      <w:r>
        <w:rPr>
          <w:rFonts w:hint="eastAsia" w:ascii="宋体" w:hAnsi="宋体" w:eastAsia="宋体"/>
          <w:color w:val="auto"/>
          <w:sz w:val="28"/>
          <w:szCs w:val="28"/>
          <w:lang w:val="en-US" w:eastAsia="zh-CN"/>
        </w:rPr>
        <w:t>算：43400元；</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搅拌针 L SHAPE 2套、搅拌针 S SHAPE 3套、K电极1个、Na电极1个、CL电极1个；</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贝克曼生化消耗型配件一批采购</w:t>
      </w:r>
      <w:r>
        <w:rPr>
          <w:rFonts w:hint="eastAsia" w:hAnsi="宋体"/>
          <w:color w:val="auto"/>
          <w:sz w:val="24"/>
          <w:u w:val="single"/>
          <w:lang w:val="en-US" w:eastAsia="zh-CN"/>
        </w:rPr>
        <w:t xml:space="preserve"> 20240307-1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6BC58C6"/>
    <w:rsid w:val="0AC818C9"/>
    <w:rsid w:val="0EFD10B1"/>
    <w:rsid w:val="0F2423E8"/>
    <w:rsid w:val="10F442DE"/>
    <w:rsid w:val="12932C15"/>
    <w:rsid w:val="12B44556"/>
    <w:rsid w:val="1431541F"/>
    <w:rsid w:val="17F8087D"/>
    <w:rsid w:val="18A05F75"/>
    <w:rsid w:val="194913EA"/>
    <w:rsid w:val="194F686C"/>
    <w:rsid w:val="197737C6"/>
    <w:rsid w:val="1A2D03FC"/>
    <w:rsid w:val="1A8460C1"/>
    <w:rsid w:val="1B001B33"/>
    <w:rsid w:val="1D0370C0"/>
    <w:rsid w:val="1D3159CD"/>
    <w:rsid w:val="1DCC0D5E"/>
    <w:rsid w:val="1E3003EF"/>
    <w:rsid w:val="1FCC00DF"/>
    <w:rsid w:val="24445E2B"/>
    <w:rsid w:val="292878DA"/>
    <w:rsid w:val="2BD51F41"/>
    <w:rsid w:val="2BF24841"/>
    <w:rsid w:val="2F601832"/>
    <w:rsid w:val="2F774F08"/>
    <w:rsid w:val="309335A5"/>
    <w:rsid w:val="32773BB9"/>
    <w:rsid w:val="346939EC"/>
    <w:rsid w:val="35256973"/>
    <w:rsid w:val="37EA43F2"/>
    <w:rsid w:val="393341FC"/>
    <w:rsid w:val="3B4C3D90"/>
    <w:rsid w:val="3CE0779B"/>
    <w:rsid w:val="3F6D3D73"/>
    <w:rsid w:val="3FD37992"/>
    <w:rsid w:val="40154800"/>
    <w:rsid w:val="40D957D6"/>
    <w:rsid w:val="40DD1160"/>
    <w:rsid w:val="42CE66BF"/>
    <w:rsid w:val="4D063525"/>
    <w:rsid w:val="4E00143D"/>
    <w:rsid w:val="4E544C7E"/>
    <w:rsid w:val="507B558A"/>
    <w:rsid w:val="52DB37FC"/>
    <w:rsid w:val="53222FD4"/>
    <w:rsid w:val="57821531"/>
    <w:rsid w:val="58B46018"/>
    <w:rsid w:val="5C07081F"/>
    <w:rsid w:val="5D6F0697"/>
    <w:rsid w:val="5E4E18AF"/>
    <w:rsid w:val="5EDF6B33"/>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75E2672"/>
    <w:rsid w:val="79836945"/>
    <w:rsid w:val="798B6994"/>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2024-03-07T01:46:44Z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8BD58A64D711442FB56F88CB86F73A88_13</vt:lpwstr>
  </property>
</Properties>
</file>